
<file path=[Content_Types].xml><?xml version="1.0" encoding="utf-8"?>
<Types xmlns="http://schemas.openxmlformats.org/package/2006/content-types">
  <Default Extension="emf" ContentType="image/x-emf"/>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2D81BA0E" w:rsidR="00F965E6" w:rsidRPr="00D05BF5" w:rsidRDefault="00C60AA8" w:rsidP="00D05BF5">
      <w:pPr>
        <w:pStyle w:val="berschrift1"/>
      </w:pPr>
      <w:r>
        <w:rPr>
          <w:noProof/>
        </w:rPr>
        <w:drawing>
          <wp:inline distT="0" distB="0" distL="0" distR="0" wp14:anchorId="64CB6A2C" wp14:editId="20FE5667">
            <wp:extent cx="4800600" cy="1803271"/>
            <wp:effectExtent l="0" t="0" r="0" b="6985"/>
            <wp:docPr id="7" name="Grafik 7" descr="Ein Bild, das Schaltkreis, Computer,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Header.jpg"/>
                    <pic:cNvPicPr/>
                  </pic:nvPicPr>
                  <pic:blipFill>
                    <a:blip r:embed="rId8"/>
                    <a:stretch>
                      <a:fillRect/>
                    </a:stretch>
                  </pic:blipFill>
                  <pic:spPr>
                    <a:xfrm>
                      <a:off x="0" y="0"/>
                      <a:ext cx="4823677" cy="1811939"/>
                    </a:xfrm>
                    <a:prstGeom prst="rect">
                      <a:avLst/>
                    </a:prstGeom>
                  </pic:spPr>
                </pic:pic>
              </a:graphicData>
            </a:graphic>
          </wp:inline>
        </w:drawing>
      </w:r>
      <w:r w:rsidR="00FC65C0">
        <w:t xml:space="preserve">Sound expertise and fascinating looks behind the scenes </w:t>
      </w:r>
    </w:p>
    <w:p w14:paraId="21587664" w14:textId="112DEDAA" w:rsidR="009C45A2" w:rsidRPr="00F965E6" w:rsidRDefault="00791B89" w:rsidP="00945E93">
      <w:pPr>
        <w:pStyle w:val="berschrift1"/>
        <w:rPr>
          <w:color w:val="auto"/>
        </w:rPr>
      </w:pPr>
      <w:r>
        <w:rPr>
          <w:color w:val="auto"/>
        </w:rPr>
        <w:t xml:space="preserve">Access </w:t>
      </w:r>
      <w:r w:rsidR="00FC65C0">
        <w:rPr>
          <w:color w:val="auto"/>
        </w:rPr>
        <w:t xml:space="preserve">recordings of </w:t>
      </w:r>
      <w:r>
        <w:rPr>
          <w:color w:val="auto"/>
        </w:rPr>
        <w:t>Sennheiser SoundAcademy seminar</w:t>
      </w:r>
      <w:r w:rsidR="002C3CF9">
        <w:rPr>
          <w:color w:val="auto"/>
        </w:rPr>
        <w:t>s</w:t>
      </w:r>
      <w:r>
        <w:rPr>
          <w:color w:val="auto"/>
        </w:rPr>
        <w:t xml:space="preserve"> anytime</w:t>
      </w:r>
      <w:r w:rsidR="00FC65C0">
        <w:rPr>
          <w:color w:val="auto"/>
        </w:rPr>
        <w:t>,</w:t>
      </w:r>
      <w:r>
        <w:rPr>
          <w:color w:val="auto"/>
        </w:rPr>
        <w:t xml:space="preserve"> </w:t>
      </w:r>
      <w:r w:rsidR="00FC65C0">
        <w:rPr>
          <w:color w:val="auto"/>
        </w:rPr>
        <w:t xml:space="preserve">anywhere </w:t>
      </w:r>
    </w:p>
    <w:p w14:paraId="1C08587F" w14:textId="77777777" w:rsidR="009C45A2" w:rsidRDefault="009C45A2" w:rsidP="009C45A2"/>
    <w:p w14:paraId="1F35CE70" w14:textId="39849671" w:rsidR="00FC65C0" w:rsidRDefault="009C45A2" w:rsidP="009C45A2">
      <w:pPr>
        <w:rPr>
          <w:b/>
        </w:rPr>
      </w:pPr>
      <w:r w:rsidRPr="009C45A2">
        <w:rPr>
          <w:b/>
          <w:i/>
        </w:rPr>
        <w:t>Wedemark</w:t>
      </w:r>
      <w:r w:rsidR="003477FA">
        <w:rPr>
          <w:b/>
          <w:i/>
        </w:rPr>
        <w:t xml:space="preserve">, </w:t>
      </w:r>
      <w:r w:rsidR="00E60FDA">
        <w:rPr>
          <w:b/>
          <w:i/>
        </w:rPr>
        <w:t xml:space="preserve">November </w:t>
      </w:r>
      <w:r w:rsidR="007D336B">
        <w:rPr>
          <w:b/>
          <w:i/>
        </w:rPr>
        <w:t>5</w:t>
      </w:r>
      <w:bookmarkStart w:id="0" w:name="_GoBack"/>
      <w:bookmarkEnd w:id="0"/>
      <w:r w:rsidR="00E60FDA">
        <w:rPr>
          <w:b/>
          <w:i/>
        </w:rPr>
        <w:t>,</w:t>
      </w:r>
      <w:r w:rsidR="003477FA">
        <w:rPr>
          <w:b/>
          <w:i/>
        </w:rPr>
        <w:t xml:space="preserve"> 2020</w:t>
      </w:r>
      <w:r w:rsidRPr="009C45A2">
        <w:rPr>
          <w:b/>
          <w:i/>
        </w:rPr>
        <w:t xml:space="preserve"> </w:t>
      </w:r>
      <w:r w:rsidRPr="006108B6">
        <w:rPr>
          <w:b/>
        </w:rPr>
        <w:t>–</w:t>
      </w:r>
      <w:r w:rsidR="00791B89">
        <w:rPr>
          <w:b/>
        </w:rPr>
        <w:t xml:space="preserve"> </w:t>
      </w:r>
      <w:r w:rsidR="009D07E7">
        <w:rPr>
          <w:b/>
        </w:rPr>
        <w:t>T</w:t>
      </w:r>
      <w:r w:rsidR="00FC65C0">
        <w:rPr>
          <w:b/>
        </w:rPr>
        <w:t>he</w:t>
      </w:r>
      <w:r w:rsidR="002C3CF9">
        <w:rPr>
          <w:b/>
        </w:rPr>
        <w:t xml:space="preserve"> entire</w:t>
      </w:r>
      <w:r w:rsidR="00E60FDA">
        <w:rPr>
          <w:b/>
        </w:rPr>
        <w:t xml:space="preserve"> </w:t>
      </w:r>
      <w:r w:rsidR="00606C6B">
        <w:rPr>
          <w:b/>
        </w:rPr>
        <w:t xml:space="preserve">#DontStopTheEducation </w:t>
      </w:r>
      <w:r w:rsidR="002C3CF9">
        <w:rPr>
          <w:b/>
        </w:rPr>
        <w:t xml:space="preserve">series of </w:t>
      </w:r>
      <w:r w:rsidR="00E60FDA">
        <w:rPr>
          <w:b/>
        </w:rPr>
        <w:t xml:space="preserve">online seminars and live roundtables </w:t>
      </w:r>
      <w:r w:rsidR="002C3CF9">
        <w:rPr>
          <w:b/>
        </w:rPr>
        <w:t>from</w:t>
      </w:r>
      <w:r w:rsidR="00E60FDA">
        <w:rPr>
          <w:b/>
        </w:rPr>
        <w:t xml:space="preserve"> the</w:t>
      </w:r>
      <w:r w:rsidR="00FC65C0">
        <w:rPr>
          <w:b/>
        </w:rPr>
        <w:t xml:space="preserve"> Sennheiser SoundAcademy </w:t>
      </w:r>
      <w:r w:rsidR="002C3CF9">
        <w:rPr>
          <w:b/>
        </w:rPr>
        <w:t xml:space="preserve">are now available to watch on demand </w:t>
      </w:r>
      <w:r w:rsidR="00B93D75">
        <w:rPr>
          <w:b/>
        </w:rPr>
        <w:t xml:space="preserve">– </w:t>
      </w:r>
      <w:r w:rsidR="00741B5A">
        <w:rPr>
          <w:b/>
        </w:rPr>
        <w:t>anytime and anywhere</w:t>
      </w:r>
      <w:r w:rsidR="002C3CF9">
        <w:rPr>
          <w:b/>
        </w:rPr>
        <w:t>. The series, which started streamed live from March 2020, lets viewers b</w:t>
      </w:r>
      <w:r w:rsidR="00E60FDA">
        <w:rPr>
          <w:b/>
        </w:rPr>
        <w:t xml:space="preserve">enefit from a wealth of expertise from </w:t>
      </w:r>
      <w:r w:rsidR="002C3CF9">
        <w:rPr>
          <w:b/>
        </w:rPr>
        <w:t xml:space="preserve">both </w:t>
      </w:r>
      <w:r w:rsidR="00E60FDA">
        <w:rPr>
          <w:b/>
        </w:rPr>
        <w:t xml:space="preserve">Sennheiser </w:t>
      </w:r>
      <w:r w:rsidR="00B93D75">
        <w:rPr>
          <w:b/>
        </w:rPr>
        <w:t>engineers</w:t>
      </w:r>
      <w:r w:rsidR="00E60FDA">
        <w:rPr>
          <w:b/>
        </w:rPr>
        <w:t xml:space="preserve"> and </w:t>
      </w:r>
      <w:r w:rsidR="00741B5A">
        <w:rPr>
          <w:b/>
        </w:rPr>
        <w:t xml:space="preserve">international </w:t>
      </w:r>
      <w:r w:rsidR="00E60FDA">
        <w:rPr>
          <w:b/>
        </w:rPr>
        <w:t>industry luminaries</w:t>
      </w:r>
      <w:r w:rsidR="00741B5A">
        <w:rPr>
          <w:b/>
        </w:rPr>
        <w:t>.</w:t>
      </w:r>
    </w:p>
    <w:p w14:paraId="475000F8" w14:textId="77777777" w:rsidR="00190774" w:rsidRDefault="00190774" w:rsidP="009C45A2">
      <w:pPr>
        <w:rPr>
          <w:bCs/>
        </w:rPr>
      </w:pPr>
    </w:p>
    <w:p w14:paraId="22D27DB1" w14:textId="28EC52B0" w:rsidR="00606C6B" w:rsidRDefault="00190774" w:rsidP="009C45A2">
      <w:pPr>
        <w:rPr>
          <w:bCs/>
        </w:rPr>
      </w:pPr>
      <w:r w:rsidRPr="00190774">
        <w:rPr>
          <w:bCs/>
        </w:rPr>
        <w:t xml:space="preserve">Early during the pandemic, </w:t>
      </w:r>
      <w:r>
        <w:rPr>
          <w:bCs/>
        </w:rPr>
        <w:t>the Sennheiser team</w:t>
      </w:r>
      <w:r w:rsidRPr="00190774">
        <w:rPr>
          <w:bCs/>
        </w:rPr>
        <w:t xml:space="preserve"> </w:t>
      </w:r>
      <w:r w:rsidR="00606C6B">
        <w:rPr>
          <w:bCs/>
        </w:rPr>
        <w:t xml:space="preserve">created #DontStopTheEducation, </w:t>
      </w:r>
      <w:r w:rsidRPr="00190774">
        <w:rPr>
          <w:bCs/>
        </w:rPr>
        <w:t>trans</w:t>
      </w:r>
      <w:r w:rsidR="00606C6B">
        <w:rPr>
          <w:bCs/>
        </w:rPr>
        <w:t xml:space="preserve">forming </w:t>
      </w:r>
      <w:r>
        <w:rPr>
          <w:bCs/>
        </w:rPr>
        <w:t>their</w:t>
      </w:r>
      <w:r w:rsidRPr="00190774">
        <w:rPr>
          <w:bCs/>
        </w:rPr>
        <w:t xml:space="preserve"> </w:t>
      </w:r>
      <w:r w:rsidR="00741B5A">
        <w:rPr>
          <w:bCs/>
        </w:rPr>
        <w:t xml:space="preserve">professional face-to-face </w:t>
      </w:r>
      <w:r w:rsidRPr="00190774">
        <w:rPr>
          <w:bCs/>
        </w:rPr>
        <w:t>training</w:t>
      </w:r>
      <w:r w:rsidR="002C3CF9">
        <w:rPr>
          <w:bCs/>
        </w:rPr>
        <w:t xml:space="preserve"> </w:t>
      </w:r>
      <w:r w:rsidRPr="00190774">
        <w:rPr>
          <w:bCs/>
        </w:rPr>
        <w:t>s</w:t>
      </w:r>
      <w:r w:rsidR="002C3CF9">
        <w:rPr>
          <w:bCs/>
        </w:rPr>
        <w:t>ervices</w:t>
      </w:r>
      <w:r w:rsidRPr="00190774">
        <w:rPr>
          <w:bCs/>
        </w:rPr>
        <w:t xml:space="preserve"> </w:t>
      </w:r>
      <w:r w:rsidR="00606C6B">
        <w:rPr>
          <w:bCs/>
        </w:rPr>
        <w:t>in</w:t>
      </w:r>
      <w:r w:rsidRPr="00190774">
        <w:rPr>
          <w:bCs/>
        </w:rPr>
        <w:t xml:space="preserve">to free online </w:t>
      </w:r>
      <w:r w:rsidR="00606C6B">
        <w:rPr>
          <w:bCs/>
        </w:rPr>
        <w:t xml:space="preserve">courses. In addition, </w:t>
      </w:r>
      <w:r w:rsidRPr="00190774">
        <w:rPr>
          <w:bCs/>
        </w:rPr>
        <w:t xml:space="preserve">live round tables </w:t>
      </w:r>
      <w:r w:rsidR="00606C6B">
        <w:rPr>
          <w:bCs/>
        </w:rPr>
        <w:t xml:space="preserve">were </w:t>
      </w:r>
      <w:r w:rsidR="00606C6B" w:rsidRPr="00190774">
        <w:rPr>
          <w:bCs/>
        </w:rPr>
        <w:t xml:space="preserve">organized </w:t>
      </w:r>
      <w:r w:rsidR="00741B5A">
        <w:rPr>
          <w:bCs/>
        </w:rPr>
        <w:t>where</w:t>
      </w:r>
      <w:r w:rsidRPr="00190774">
        <w:rPr>
          <w:bCs/>
        </w:rPr>
        <w:t xml:space="preserve"> notable industry professionals</w:t>
      </w:r>
      <w:r w:rsidR="00741B5A">
        <w:rPr>
          <w:bCs/>
        </w:rPr>
        <w:t xml:space="preserve"> shared their expertise</w:t>
      </w:r>
      <w:r w:rsidR="00606C6B">
        <w:rPr>
          <w:bCs/>
        </w:rPr>
        <w:t xml:space="preserve"> or gave behind</w:t>
      </w:r>
      <w:r w:rsidR="002C3CF9">
        <w:rPr>
          <w:bCs/>
        </w:rPr>
        <w:t>-</w:t>
      </w:r>
      <w:r w:rsidR="00606C6B">
        <w:rPr>
          <w:bCs/>
        </w:rPr>
        <w:t>the</w:t>
      </w:r>
      <w:r w:rsidR="002C3CF9">
        <w:rPr>
          <w:bCs/>
        </w:rPr>
        <w:t>-</w:t>
      </w:r>
      <w:r w:rsidR="00606C6B">
        <w:rPr>
          <w:bCs/>
        </w:rPr>
        <w:t>scenes</w:t>
      </w:r>
      <w:r w:rsidR="002C3CF9">
        <w:rPr>
          <w:bCs/>
        </w:rPr>
        <w:t xml:space="preserve"> insights</w:t>
      </w:r>
      <w:r w:rsidR="00606C6B">
        <w:rPr>
          <w:bCs/>
        </w:rPr>
        <w:t xml:space="preserve"> </w:t>
      </w:r>
      <w:r w:rsidR="002C3CF9">
        <w:rPr>
          <w:bCs/>
        </w:rPr>
        <w:t xml:space="preserve">from </w:t>
      </w:r>
      <w:r w:rsidR="00606C6B">
        <w:rPr>
          <w:bCs/>
        </w:rPr>
        <w:t>live tours such as Ed Sheeran’s Divide Tour.</w:t>
      </w:r>
      <w:r>
        <w:rPr>
          <w:bCs/>
        </w:rPr>
        <w:t xml:space="preserve"> </w:t>
      </w:r>
    </w:p>
    <w:p w14:paraId="5083A361" w14:textId="77777777" w:rsidR="00606C6B" w:rsidRDefault="00606C6B" w:rsidP="009C45A2">
      <w:pPr>
        <w:rPr>
          <w:bCs/>
        </w:rPr>
      </w:pPr>
    </w:p>
    <w:p w14:paraId="0087AD7A" w14:textId="306CEA00" w:rsidR="009C45A2" w:rsidRPr="00190774" w:rsidRDefault="00741B5A" w:rsidP="009C45A2">
      <w:pPr>
        <w:rPr>
          <w:bCs/>
        </w:rPr>
      </w:pPr>
      <w:r>
        <w:rPr>
          <w:bCs/>
        </w:rPr>
        <w:t xml:space="preserve">“Over time, </w:t>
      </w:r>
      <w:r w:rsidR="00383332">
        <w:rPr>
          <w:bCs/>
        </w:rPr>
        <w:t xml:space="preserve">we aggregated </w:t>
      </w:r>
      <w:r>
        <w:rPr>
          <w:bCs/>
        </w:rPr>
        <w:t xml:space="preserve">a host of </w:t>
      </w:r>
      <w:r w:rsidR="00383332">
        <w:rPr>
          <w:bCs/>
        </w:rPr>
        <w:t xml:space="preserve">exclusive content and </w:t>
      </w:r>
      <w:r w:rsidR="00EA4B6F">
        <w:rPr>
          <w:bCs/>
        </w:rPr>
        <w:t xml:space="preserve">valuable </w:t>
      </w:r>
      <w:r w:rsidR="00383332">
        <w:rPr>
          <w:bCs/>
        </w:rPr>
        <w:t xml:space="preserve">educational </w:t>
      </w:r>
      <w:r w:rsidR="00B93D75">
        <w:rPr>
          <w:bCs/>
        </w:rPr>
        <w:t>material</w:t>
      </w:r>
      <w:r w:rsidR="00EA4B6F">
        <w:rPr>
          <w:bCs/>
        </w:rPr>
        <w:t>, covering diverse audio topics from live mixing to streaming to touchless audio</w:t>
      </w:r>
      <w:r w:rsidR="00B93D75">
        <w:rPr>
          <w:bCs/>
        </w:rPr>
        <w:t>,” said</w:t>
      </w:r>
      <w:r w:rsidR="00606C6B">
        <w:rPr>
          <w:bCs/>
        </w:rPr>
        <w:t xml:space="preserve"> </w:t>
      </w:r>
      <w:r w:rsidR="00383332" w:rsidRPr="00190774">
        <w:rPr>
          <w:bCs/>
        </w:rPr>
        <w:t>Volker Schmitt, Manager Technical Application Engineering at Sennheiser</w:t>
      </w:r>
      <w:r w:rsidR="00B93D75">
        <w:rPr>
          <w:bCs/>
        </w:rPr>
        <w:t xml:space="preserve">. “This can now be accessed </w:t>
      </w:r>
      <w:r w:rsidR="00606C6B">
        <w:rPr>
          <w:bCs/>
        </w:rPr>
        <w:t xml:space="preserve">via </w:t>
      </w:r>
      <w:r w:rsidR="00B93D75">
        <w:rPr>
          <w:bCs/>
        </w:rPr>
        <w:t xml:space="preserve">the SoundAcademy platform and </w:t>
      </w:r>
      <w:r w:rsidR="00606C6B">
        <w:rPr>
          <w:bCs/>
        </w:rPr>
        <w:t>the Sennheiser YouTube channel.</w:t>
      </w:r>
      <w:r w:rsidR="00B93D75">
        <w:rPr>
          <w:bCs/>
        </w:rPr>
        <w:t xml:space="preserve"> We are extremely grateful to all the engineers who have shared their knowledge and helped to create exceptional content for the industry.</w:t>
      </w:r>
      <w:r w:rsidR="00606C6B">
        <w:rPr>
          <w:bCs/>
        </w:rPr>
        <w:t>”</w:t>
      </w:r>
    </w:p>
    <w:p w14:paraId="2E771879" w14:textId="77777777" w:rsidR="00985E93" w:rsidRDefault="00985E93" w:rsidP="00B86E05">
      <w:pPr>
        <w:rPr>
          <w:bCs/>
        </w:rPr>
      </w:pPr>
    </w:p>
    <w:p w14:paraId="6F3981AA" w14:textId="07185F2F" w:rsidR="00214A94" w:rsidRPr="00E23EF9" w:rsidRDefault="00214A94" w:rsidP="00214A94">
      <w:pPr>
        <w:rPr>
          <w:b/>
        </w:rPr>
      </w:pPr>
      <w:r w:rsidRPr="00E23EF9">
        <w:rPr>
          <w:b/>
        </w:rPr>
        <w:t xml:space="preserve">Recordings of Live </w:t>
      </w:r>
      <w:r>
        <w:rPr>
          <w:b/>
        </w:rPr>
        <w:t>Seminars</w:t>
      </w:r>
    </w:p>
    <w:p w14:paraId="2860623B" w14:textId="5FEA0751" w:rsidR="00214A94" w:rsidRDefault="00214A94" w:rsidP="00214A94">
      <w:pPr>
        <w:rPr>
          <w:bCs/>
        </w:rPr>
      </w:pPr>
      <w:r>
        <w:rPr>
          <w:bCs/>
        </w:rPr>
        <w:t>The online courses and seminars on specific Sennheiser topics such as wireless microphone</w:t>
      </w:r>
      <w:r w:rsidR="00E33FB6">
        <w:rPr>
          <w:bCs/>
        </w:rPr>
        <w:t>s</w:t>
      </w:r>
      <w:r>
        <w:rPr>
          <w:bCs/>
        </w:rPr>
        <w:t xml:space="preserve">, antenna system design, </w:t>
      </w:r>
      <w:r w:rsidR="00E33FB6">
        <w:rPr>
          <w:bCs/>
        </w:rPr>
        <w:t xml:space="preserve">Neumann microphone basics, </w:t>
      </w:r>
      <w:r>
        <w:rPr>
          <w:bCs/>
        </w:rPr>
        <w:t xml:space="preserve">touchless audio etc. are available </w:t>
      </w:r>
      <w:r w:rsidR="00E33FB6">
        <w:rPr>
          <w:bCs/>
        </w:rPr>
        <w:t xml:space="preserve">at </w:t>
      </w:r>
      <w:hyperlink r:id="rId9" w:history="1">
        <w:r w:rsidRPr="003C0E7A">
          <w:rPr>
            <w:rStyle w:val="Hyperlink"/>
            <w:bCs/>
          </w:rPr>
          <w:t>https://en-de.sennheiser.com/seminar-recordings</w:t>
        </w:r>
      </w:hyperlink>
      <w:r>
        <w:rPr>
          <w:bCs/>
        </w:rPr>
        <w:t>. Simply complete the registration and watch for free.</w:t>
      </w:r>
    </w:p>
    <w:p w14:paraId="56A66161" w14:textId="47F2B6A1" w:rsidR="00214A94" w:rsidRDefault="00214A94" w:rsidP="00B86E05">
      <w:pPr>
        <w:rPr>
          <w:bCs/>
        </w:rPr>
      </w:pPr>
    </w:p>
    <w:p w14:paraId="1816FAAC" w14:textId="7201CE77" w:rsidR="003F0F99" w:rsidRPr="00750405" w:rsidRDefault="00E23EF9" w:rsidP="00B86E05">
      <w:pPr>
        <w:rPr>
          <w:b/>
        </w:rPr>
      </w:pPr>
      <w:r>
        <w:rPr>
          <w:b/>
        </w:rPr>
        <w:t xml:space="preserve">Recordings of </w:t>
      </w:r>
      <w:r w:rsidR="00023031">
        <w:rPr>
          <w:b/>
        </w:rPr>
        <w:t>Live Round Tables</w:t>
      </w:r>
      <w:r w:rsidR="00E33FB6">
        <w:rPr>
          <w:b/>
        </w:rPr>
        <w:t xml:space="preserve"> and Crew Calls</w:t>
      </w:r>
    </w:p>
    <w:p w14:paraId="6C95E015" w14:textId="4D040F64" w:rsidR="00023031" w:rsidRDefault="00540DCF" w:rsidP="00B86E05">
      <w:pPr>
        <w:rPr>
          <w:bCs/>
        </w:rPr>
      </w:pPr>
      <w:r>
        <w:rPr>
          <w:bCs/>
        </w:rPr>
        <w:t xml:space="preserve">A total of </w:t>
      </w:r>
      <w:r w:rsidR="009D07E7">
        <w:rPr>
          <w:bCs/>
        </w:rPr>
        <w:t>1</w:t>
      </w:r>
      <w:r w:rsidR="003D071A">
        <w:rPr>
          <w:bCs/>
        </w:rPr>
        <w:t>6</w:t>
      </w:r>
      <w:r>
        <w:rPr>
          <w:bCs/>
        </w:rPr>
        <w:t xml:space="preserve"> Live Round Tables </w:t>
      </w:r>
      <w:r w:rsidR="00746D77">
        <w:rPr>
          <w:bCs/>
        </w:rPr>
        <w:t>has been made available online to date on Sennheiser’s YouTube channel</w:t>
      </w:r>
      <w:r w:rsidR="00466264">
        <w:rPr>
          <w:bCs/>
        </w:rPr>
        <w:t xml:space="preserve">, </w:t>
      </w:r>
      <w:r w:rsidR="00214A94">
        <w:rPr>
          <w:bCs/>
        </w:rPr>
        <w:t>allowing you to b</w:t>
      </w:r>
      <w:r w:rsidR="00746D77">
        <w:rPr>
          <w:bCs/>
        </w:rPr>
        <w:t xml:space="preserve">enefit from the </w:t>
      </w:r>
      <w:r w:rsidR="00E439F9">
        <w:rPr>
          <w:bCs/>
        </w:rPr>
        <w:t xml:space="preserve">topical </w:t>
      </w:r>
      <w:r w:rsidR="00746D77">
        <w:rPr>
          <w:bCs/>
        </w:rPr>
        <w:t>expertise of industry professionals and learn about</w:t>
      </w:r>
      <w:r w:rsidR="00E439F9">
        <w:rPr>
          <w:bCs/>
        </w:rPr>
        <w:t>:</w:t>
      </w:r>
    </w:p>
    <w:p w14:paraId="69600660" w14:textId="0DE9B29F" w:rsidR="00E439F9" w:rsidRDefault="007D336B" w:rsidP="00E439F9">
      <w:pPr>
        <w:pStyle w:val="Listenabsatz"/>
        <w:numPr>
          <w:ilvl w:val="0"/>
          <w:numId w:val="10"/>
        </w:numPr>
        <w:rPr>
          <w:bCs/>
        </w:rPr>
      </w:pPr>
      <w:hyperlink r:id="rId10" w:history="1">
        <w:r w:rsidR="00E439F9" w:rsidRPr="002B356E">
          <w:rPr>
            <w:rStyle w:val="Hyperlink"/>
            <w:bCs/>
          </w:rPr>
          <w:t>Mixing for Live Sound -Mixing IEMs and Monitors</w:t>
        </w:r>
      </w:hyperlink>
    </w:p>
    <w:p w14:paraId="6F7AA81D" w14:textId="71B619D0" w:rsidR="00E439F9" w:rsidRDefault="007D336B" w:rsidP="00E439F9">
      <w:pPr>
        <w:pStyle w:val="Listenabsatz"/>
        <w:numPr>
          <w:ilvl w:val="0"/>
          <w:numId w:val="10"/>
        </w:numPr>
        <w:rPr>
          <w:bCs/>
        </w:rPr>
      </w:pPr>
      <w:hyperlink r:id="rId11" w:history="1">
        <w:r w:rsidR="00E439F9" w:rsidRPr="002B356E">
          <w:rPr>
            <w:rStyle w:val="Hyperlink"/>
            <w:bCs/>
          </w:rPr>
          <w:t>Mixing Monitors Masterclass</w:t>
        </w:r>
      </w:hyperlink>
    </w:p>
    <w:p w14:paraId="494CC9FD" w14:textId="560FF306" w:rsidR="00E439F9" w:rsidRDefault="007D336B" w:rsidP="00E439F9">
      <w:pPr>
        <w:pStyle w:val="Listenabsatz"/>
        <w:numPr>
          <w:ilvl w:val="0"/>
          <w:numId w:val="10"/>
        </w:numPr>
        <w:rPr>
          <w:bCs/>
        </w:rPr>
      </w:pPr>
      <w:hyperlink r:id="rId12" w:history="1">
        <w:r w:rsidR="00E439F9" w:rsidRPr="002B356E">
          <w:rPr>
            <w:rStyle w:val="Hyperlink"/>
            <w:bCs/>
          </w:rPr>
          <w:t>Mixing Live Sound – FOH</w:t>
        </w:r>
      </w:hyperlink>
    </w:p>
    <w:p w14:paraId="47527274" w14:textId="1FA4CB2A" w:rsidR="00E439F9" w:rsidRDefault="007D336B" w:rsidP="00E439F9">
      <w:pPr>
        <w:pStyle w:val="Listenabsatz"/>
        <w:numPr>
          <w:ilvl w:val="0"/>
          <w:numId w:val="10"/>
        </w:numPr>
        <w:rPr>
          <w:bCs/>
        </w:rPr>
      </w:pPr>
      <w:hyperlink r:id="rId13" w:history="1">
        <w:r w:rsidR="00E439F9" w:rsidRPr="002B356E">
          <w:rPr>
            <w:rStyle w:val="Hyperlink"/>
            <w:bCs/>
          </w:rPr>
          <w:t>Live Sound Round Table</w:t>
        </w:r>
      </w:hyperlink>
      <w:r w:rsidR="003D071A">
        <w:rPr>
          <w:rStyle w:val="Hyperlink"/>
          <w:bCs/>
        </w:rPr>
        <w:t xml:space="preserve"> – Theatre</w:t>
      </w:r>
    </w:p>
    <w:p w14:paraId="4826862C" w14:textId="77777777" w:rsidR="00B43005" w:rsidRDefault="007D336B" w:rsidP="00B43005">
      <w:pPr>
        <w:pStyle w:val="Listenabsatz"/>
        <w:numPr>
          <w:ilvl w:val="0"/>
          <w:numId w:val="10"/>
        </w:numPr>
        <w:rPr>
          <w:bCs/>
        </w:rPr>
      </w:pPr>
      <w:hyperlink r:id="rId14" w:history="1">
        <w:r w:rsidR="00B43005" w:rsidRPr="00B43005">
          <w:rPr>
            <w:rStyle w:val="Hyperlink"/>
            <w:bCs/>
          </w:rPr>
          <w:t>Live Sound APAC Round Table</w:t>
        </w:r>
      </w:hyperlink>
    </w:p>
    <w:p w14:paraId="77451C68" w14:textId="0D23AEE5" w:rsidR="00E439F9" w:rsidRDefault="007D336B" w:rsidP="00E439F9">
      <w:pPr>
        <w:pStyle w:val="Listenabsatz"/>
        <w:numPr>
          <w:ilvl w:val="0"/>
          <w:numId w:val="10"/>
        </w:numPr>
        <w:rPr>
          <w:bCs/>
        </w:rPr>
      </w:pPr>
      <w:hyperlink r:id="rId15" w:history="1">
        <w:r w:rsidR="00E439F9" w:rsidRPr="002B356E">
          <w:rPr>
            <w:rStyle w:val="Hyperlink"/>
            <w:bCs/>
          </w:rPr>
          <w:t>Behind the Console: Women of Sound</w:t>
        </w:r>
      </w:hyperlink>
    </w:p>
    <w:p w14:paraId="070E1AF4" w14:textId="77777777" w:rsidR="00B43005" w:rsidRDefault="007D336B" w:rsidP="00B43005">
      <w:pPr>
        <w:pStyle w:val="Listenabsatz"/>
        <w:numPr>
          <w:ilvl w:val="0"/>
          <w:numId w:val="10"/>
        </w:numPr>
        <w:rPr>
          <w:bCs/>
        </w:rPr>
      </w:pPr>
      <w:hyperlink r:id="rId16" w:history="1">
        <w:r w:rsidR="00B43005" w:rsidRPr="002B356E">
          <w:rPr>
            <w:rStyle w:val="Hyperlink"/>
            <w:bCs/>
          </w:rPr>
          <w:t>Live Sound Round Table – Podcast Special</w:t>
        </w:r>
      </w:hyperlink>
    </w:p>
    <w:p w14:paraId="52E5DA10" w14:textId="4FFAA943" w:rsidR="00E439F9" w:rsidRDefault="007D336B" w:rsidP="00E439F9">
      <w:pPr>
        <w:pStyle w:val="Listenabsatz"/>
        <w:numPr>
          <w:ilvl w:val="0"/>
          <w:numId w:val="10"/>
        </w:numPr>
        <w:rPr>
          <w:bCs/>
        </w:rPr>
      </w:pPr>
      <w:hyperlink r:id="rId17" w:history="1">
        <w:r w:rsidR="00E439F9" w:rsidRPr="002B356E">
          <w:rPr>
            <w:rStyle w:val="Hyperlink"/>
            <w:bCs/>
          </w:rPr>
          <w:t>House of Worship Round Table</w:t>
        </w:r>
      </w:hyperlink>
      <w:r w:rsidR="00E439F9">
        <w:rPr>
          <w:bCs/>
        </w:rPr>
        <w:t xml:space="preserve"> </w:t>
      </w:r>
    </w:p>
    <w:p w14:paraId="72B9837F" w14:textId="71376CBD" w:rsidR="00E439F9" w:rsidRDefault="007D336B" w:rsidP="00E439F9">
      <w:pPr>
        <w:pStyle w:val="Listenabsatz"/>
        <w:numPr>
          <w:ilvl w:val="0"/>
          <w:numId w:val="10"/>
        </w:numPr>
        <w:rPr>
          <w:bCs/>
        </w:rPr>
      </w:pPr>
      <w:hyperlink r:id="rId18" w:history="1">
        <w:r w:rsidR="00E439F9" w:rsidRPr="002B356E">
          <w:rPr>
            <w:rStyle w:val="Hyperlink"/>
            <w:bCs/>
          </w:rPr>
          <w:t>Live Streaming Round Table</w:t>
        </w:r>
      </w:hyperlink>
    </w:p>
    <w:p w14:paraId="44B947C7" w14:textId="33351293" w:rsidR="00E439F9" w:rsidRPr="00E60FDA" w:rsidRDefault="007D336B" w:rsidP="00E439F9">
      <w:pPr>
        <w:pStyle w:val="Listenabsatz"/>
        <w:numPr>
          <w:ilvl w:val="0"/>
          <w:numId w:val="10"/>
        </w:numPr>
        <w:rPr>
          <w:rStyle w:val="Hyperlink"/>
          <w:bCs/>
          <w:color w:val="auto"/>
          <w:u w:val="none"/>
        </w:rPr>
      </w:pPr>
      <w:hyperlink r:id="rId19" w:history="1">
        <w:r w:rsidR="00E439F9" w:rsidRPr="00B43005">
          <w:rPr>
            <w:rStyle w:val="Hyperlink"/>
            <w:bCs/>
          </w:rPr>
          <w:t xml:space="preserve">Emerging online conferencing and </w:t>
        </w:r>
        <w:r w:rsidR="00B43005">
          <w:rPr>
            <w:rStyle w:val="Hyperlink"/>
            <w:bCs/>
          </w:rPr>
          <w:t>d</w:t>
        </w:r>
        <w:r w:rsidR="00E439F9" w:rsidRPr="00B43005">
          <w:rPr>
            <w:rStyle w:val="Hyperlink"/>
            <w:bCs/>
          </w:rPr>
          <w:t>i</w:t>
        </w:r>
        <w:r w:rsidR="00B43005">
          <w:rPr>
            <w:rStyle w:val="Hyperlink"/>
            <w:bCs/>
          </w:rPr>
          <w:t>s</w:t>
        </w:r>
        <w:r w:rsidR="00E439F9" w:rsidRPr="00B43005">
          <w:rPr>
            <w:rStyle w:val="Hyperlink"/>
            <w:bCs/>
          </w:rPr>
          <w:t>tance-learning trends post Covid-19</w:t>
        </w:r>
      </w:hyperlink>
    </w:p>
    <w:p w14:paraId="66CAAE3F" w14:textId="298B7576" w:rsidR="00E439F9" w:rsidRPr="00E439F9" w:rsidRDefault="00E439F9" w:rsidP="00E439F9">
      <w:pPr>
        <w:rPr>
          <w:bCs/>
        </w:rPr>
      </w:pPr>
    </w:p>
    <w:p w14:paraId="327CD686" w14:textId="2E728C6B" w:rsidR="00023031" w:rsidRDefault="00985E93" w:rsidP="00B86E05">
      <w:pPr>
        <w:rPr>
          <w:bCs/>
        </w:rPr>
      </w:pPr>
      <w:r>
        <w:rPr>
          <w:bCs/>
        </w:rPr>
        <w:t>The</w:t>
      </w:r>
      <w:r w:rsidR="00214A94">
        <w:rPr>
          <w:bCs/>
        </w:rPr>
        <w:t xml:space="preserve"> </w:t>
      </w:r>
      <w:r w:rsidR="00E439F9">
        <w:rPr>
          <w:bCs/>
        </w:rPr>
        <w:t>Crew Calls</w:t>
      </w:r>
      <w:r w:rsidR="00214A94">
        <w:rPr>
          <w:bCs/>
        </w:rPr>
        <w:t xml:space="preserve"> with members of</w:t>
      </w:r>
      <w:r w:rsidR="00E439F9">
        <w:rPr>
          <w:bCs/>
        </w:rPr>
        <w:t xml:space="preserve"> the live touring crews of various bands and artists</w:t>
      </w:r>
      <w:r>
        <w:rPr>
          <w:bCs/>
        </w:rPr>
        <w:t xml:space="preserve"> also enjoyed huge popularity. The links at a glance</w:t>
      </w:r>
      <w:r w:rsidR="00214A94">
        <w:rPr>
          <w:bCs/>
        </w:rPr>
        <w:t xml:space="preserve">: </w:t>
      </w:r>
    </w:p>
    <w:p w14:paraId="6219D348" w14:textId="7CB1E7C1" w:rsidR="00E439F9" w:rsidRDefault="007D336B" w:rsidP="00E439F9">
      <w:pPr>
        <w:pStyle w:val="Listenabsatz"/>
        <w:numPr>
          <w:ilvl w:val="0"/>
          <w:numId w:val="10"/>
        </w:numPr>
        <w:rPr>
          <w:bCs/>
        </w:rPr>
      </w:pPr>
      <w:hyperlink r:id="rId20" w:history="1">
        <w:r w:rsidR="00E439F9" w:rsidRPr="00466264">
          <w:rPr>
            <w:rStyle w:val="Hyperlink"/>
            <w:bCs/>
          </w:rPr>
          <w:t>Crew Call – Tom Walker</w:t>
        </w:r>
      </w:hyperlink>
    </w:p>
    <w:p w14:paraId="301E089F" w14:textId="11FFE6B6" w:rsidR="00E439F9" w:rsidRDefault="007D336B" w:rsidP="00E439F9">
      <w:pPr>
        <w:pStyle w:val="Listenabsatz"/>
        <w:numPr>
          <w:ilvl w:val="0"/>
          <w:numId w:val="10"/>
        </w:numPr>
        <w:rPr>
          <w:bCs/>
        </w:rPr>
      </w:pPr>
      <w:hyperlink r:id="rId21" w:history="1">
        <w:r w:rsidR="00E439F9" w:rsidRPr="002B356E">
          <w:rPr>
            <w:rStyle w:val="Hyperlink"/>
            <w:bCs/>
          </w:rPr>
          <w:t>Crew Call – Blake Shelton</w:t>
        </w:r>
      </w:hyperlink>
    </w:p>
    <w:p w14:paraId="2D2FB4E8" w14:textId="67AB3B08" w:rsidR="00E439F9" w:rsidRDefault="007D336B" w:rsidP="00E439F9">
      <w:pPr>
        <w:pStyle w:val="Listenabsatz"/>
        <w:numPr>
          <w:ilvl w:val="0"/>
          <w:numId w:val="10"/>
        </w:numPr>
        <w:rPr>
          <w:bCs/>
        </w:rPr>
      </w:pPr>
      <w:hyperlink r:id="rId22" w:history="1">
        <w:r w:rsidR="00E439F9" w:rsidRPr="002B356E">
          <w:rPr>
            <w:rStyle w:val="Hyperlink"/>
            <w:bCs/>
          </w:rPr>
          <w:t>Crew Call – Mahalia</w:t>
        </w:r>
      </w:hyperlink>
    </w:p>
    <w:p w14:paraId="0DDC5B55" w14:textId="3957CA15" w:rsidR="00E439F9" w:rsidRPr="00E439F9" w:rsidRDefault="007D336B" w:rsidP="00E439F9">
      <w:pPr>
        <w:pStyle w:val="Listenabsatz"/>
        <w:numPr>
          <w:ilvl w:val="0"/>
          <w:numId w:val="10"/>
        </w:numPr>
        <w:rPr>
          <w:bCs/>
        </w:rPr>
      </w:pPr>
      <w:hyperlink r:id="rId23" w:history="1">
        <w:r w:rsidR="00E439F9" w:rsidRPr="002B356E">
          <w:rPr>
            <w:rStyle w:val="Hyperlink"/>
            <w:bCs/>
          </w:rPr>
          <w:t>Crew Call – Harford Sound</w:t>
        </w:r>
      </w:hyperlink>
    </w:p>
    <w:p w14:paraId="524D71E6" w14:textId="74BC317C" w:rsidR="00023031" w:rsidRPr="009D07E7" w:rsidRDefault="007D336B" w:rsidP="009D07E7">
      <w:pPr>
        <w:pStyle w:val="Listenabsatz"/>
        <w:numPr>
          <w:ilvl w:val="0"/>
          <w:numId w:val="10"/>
        </w:numPr>
        <w:rPr>
          <w:bCs/>
        </w:rPr>
      </w:pPr>
      <w:hyperlink r:id="rId24" w:history="1">
        <w:r w:rsidR="009D07E7" w:rsidRPr="009D07E7">
          <w:rPr>
            <w:rStyle w:val="Hyperlink"/>
            <w:bCs/>
          </w:rPr>
          <w:t>Crew Call – Ed Sheeran</w:t>
        </w:r>
      </w:hyperlink>
    </w:p>
    <w:p w14:paraId="4EDC2963" w14:textId="77777777" w:rsidR="003F106B" w:rsidRPr="003F106B" w:rsidRDefault="003F106B" w:rsidP="003F106B">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F106B" w14:paraId="7B53A3AE" w14:textId="77777777" w:rsidTr="00C60AA8">
        <w:tc>
          <w:tcPr>
            <w:tcW w:w="3935" w:type="dxa"/>
          </w:tcPr>
          <w:p w14:paraId="6F2CA74F" w14:textId="0C5C62FA" w:rsidR="003F106B" w:rsidRPr="00C60AA8" w:rsidRDefault="00AE23CA" w:rsidP="00C60AA8">
            <w:pPr>
              <w:pStyle w:val="Beschriftung"/>
              <w:rPr>
                <w:lang w:val="en-US"/>
              </w:rPr>
            </w:pPr>
            <w:r w:rsidRPr="00C60AA8">
              <w:rPr>
                <w:lang w:val="en-US"/>
              </w:rPr>
              <w:t xml:space="preserve">Volker Schmitt, Manager </w:t>
            </w:r>
            <w:r w:rsidR="00C60AA8" w:rsidRPr="00C60AA8">
              <w:rPr>
                <w:lang w:val="en-US"/>
              </w:rPr>
              <w:t>Technical Application Engin</w:t>
            </w:r>
            <w:r w:rsidR="00C60AA8">
              <w:rPr>
                <w:lang w:val="en-US"/>
              </w:rPr>
              <w:t>eering</w:t>
            </w:r>
          </w:p>
        </w:tc>
        <w:tc>
          <w:tcPr>
            <w:tcW w:w="3935" w:type="dxa"/>
          </w:tcPr>
          <w:p w14:paraId="1F1B7491" w14:textId="77777777" w:rsidR="003F106B" w:rsidRDefault="003F106B" w:rsidP="003F106B">
            <w:pPr>
              <w:rPr>
                <w:bCs/>
              </w:rPr>
            </w:pPr>
            <w:r>
              <w:rPr>
                <w:bCs/>
                <w:noProof/>
              </w:rPr>
              <w:drawing>
                <wp:inline distT="0" distB="0" distL="0" distR="0" wp14:anchorId="77CEE2E8" wp14:editId="3B078B44">
                  <wp:extent cx="1713737" cy="2171700"/>
                  <wp:effectExtent l="0" t="0" r="1270" b="0"/>
                  <wp:docPr id="5" name="Grafik 5" descr="Ein Bild, das Mann, Person, drinnen,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res_Volker.jpg"/>
                          <pic:cNvPicPr/>
                        </pic:nvPicPr>
                        <pic:blipFill rotWithShape="1">
                          <a:blip r:embed="rId25"/>
                          <a:srcRect b="15732"/>
                          <a:stretch/>
                        </pic:blipFill>
                        <pic:spPr bwMode="auto">
                          <a:xfrm>
                            <a:off x="0" y="0"/>
                            <a:ext cx="1744252" cy="22103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B5594" w14:textId="77777777" w:rsidR="003F106B" w:rsidRPr="003F106B" w:rsidRDefault="003F106B" w:rsidP="003F106B">
      <w:pPr>
        <w:rPr>
          <w:bCs/>
        </w:rPr>
      </w:pPr>
    </w:p>
    <w:p w14:paraId="27E5DA4C" w14:textId="5A289CA8" w:rsidR="009A0D97" w:rsidRPr="00630997" w:rsidRDefault="009A0D97" w:rsidP="009A0D97">
      <w:pPr>
        <w:rPr>
          <w:b/>
          <w:bCs/>
          <w:lang w:val="en-US"/>
        </w:rPr>
      </w:pPr>
      <w:r>
        <w:rPr>
          <w:b/>
          <w:bCs/>
          <w:lang w:val="en-US"/>
        </w:rPr>
        <w:lastRenderedPageBreak/>
        <w:t xml:space="preserve">Some facts and figures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A0" w:firstRow="1" w:lastRow="0" w:firstColumn="1" w:lastColumn="0" w:noHBand="0" w:noVBand="1"/>
      </w:tblPr>
      <w:tblGrid>
        <w:gridCol w:w="3539"/>
        <w:gridCol w:w="319"/>
        <w:gridCol w:w="4012"/>
      </w:tblGrid>
      <w:tr w:rsidR="003703A0" w14:paraId="52533F51" w14:textId="77777777" w:rsidTr="003703A0">
        <w:tc>
          <w:tcPr>
            <w:tcW w:w="3539" w:type="dxa"/>
          </w:tcPr>
          <w:p w14:paraId="435BD995" w14:textId="0C576E44" w:rsidR="003703A0" w:rsidRDefault="003703A0" w:rsidP="009A0D97">
            <w:pPr>
              <w:rPr>
                <w:lang w:val="en-US"/>
              </w:rPr>
            </w:pPr>
            <w:r>
              <w:rPr>
                <w:lang w:val="en-US"/>
              </w:rPr>
              <w:t>“To date, we have created and hosted 475 seminars with a total watch time of more than 50,000 minutes and more than 41,000 participants from 139 countries,” explained Volker Schmitt. “T</w:t>
            </w:r>
            <w:r w:rsidR="002C3CF9">
              <w:rPr>
                <w:lang w:val="en-US"/>
              </w:rPr>
              <w:t>he t</w:t>
            </w:r>
            <w:r>
              <w:rPr>
                <w:lang w:val="en-US"/>
              </w:rPr>
              <w:t xml:space="preserve">op participating countries were India, followed by Japan and the USA. The top three #DontStopTheEducation seminars were ‘The Live Sound Monitoring Masterclass’, ‘Mixing Live Sound – Front of House’ and ‘Neumann Microphone Basics 1-3’. </w:t>
            </w:r>
            <w:r w:rsidR="002C3CF9">
              <w:rPr>
                <w:lang w:val="en-US"/>
              </w:rPr>
              <w:t>We want to say a huge t</w:t>
            </w:r>
            <w:r>
              <w:rPr>
                <w:lang w:val="en-US"/>
              </w:rPr>
              <w:t xml:space="preserve">hank you to all participants, and hope that the recorded </w:t>
            </w:r>
            <w:r w:rsidR="002C3CF9">
              <w:rPr>
                <w:lang w:val="en-US"/>
              </w:rPr>
              <w:t>content</w:t>
            </w:r>
            <w:r>
              <w:rPr>
                <w:lang w:val="en-US"/>
              </w:rPr>
              <w:t xml:space="preserve"> will find </w:t>
            </w:r>
            <w:r w:rsidR="002C3CF9">
              <w:rPr>
                <w:lang w:val="en-US"/>
              </w:rPr>
              <w:t xml:space="preserve">just as much </w:t>
            </w:r>
            <w:r>
              <w:rPr>
                <w:lang w:val="en-US"/>
              </w:rPr>
              <w:t>enthusiastic participa</w:t>
            </w:r>
            <w:r w:rsidR="002C3CF9">
              <w:rPr>
                <w:lang w:val="en-US"/>
              </w:rPr>
              <w:t>tion</w:t>
            </w:r>
            <w:r>
              <w:rPr>
                <w:lang w:val="en-US"/>
              </w:rPr>
              <w:t xml:space="preserve"> as the live </w:t>
            </w:r>
            <w:r w:rsidR="002C3CF9">
              <w:rPr>
                <w:lang w:val="en-US"/>
              </w:rPr>
              <w:t>sessions</w:t>
            </w:r>
            <w:r>
              <w:rPr>
                <w:lang w:val="en-US"/>
              </w:rPr>
              <w:t>.”</w:t>
            </w:r>
          </w:p>
          <w:p w14:paraId="5994BD67" w14:textId="77777777" w:rsidR="003703A0" w:rsidRPr="009A0D97" w:rsidRDefault="003703A0" w:rsidP="00B86E05">
            <w:pPr>
              <w:rPr>
                <w:bCs/>
                <w:lang w:val="en-US"/>
              </w:rPr>
            </w:pPr>
          </w:p>
        </w:tc>
        <w:tc>
          <w:tcPr>
            <w:tcW w:w="319" w:type="dxa"/>
          </w:tcPr>
          <w:p w14:paraId="65749DCF" w14:textId="77777777" w:rsidR="003703A0" w:rsidRDefault="003703A0" w:rsidP="00B86E05">
            <w:pPr>
              <w:rPr>
                <w:bCs/>
                <w:noProof/>
              </w:rPr>
            </w:pPr>
          </w:p>
        </w:tc>
        <w:tc>
          <w:tcPr>
            <w:tcW w:w="4012" w:type="dxa"/>
          </w:tcPr>
          <w:p w14:paraId="3A3304FD" w14:textId="6A5C5F74" w:rsidR="003703A0" w:rsidRDefault="003703A0" w:rsidP="003703A0">
            <w:pPr>
              <w:pStyle w:val="Beschriftung"/>
            </w:pPr>
            <w:r>
              <w:rPr>
                <w:noProof/>
              </w:rPr>
              <w:drawing>
                <wp:inline distT="0" distB="0" distL="0" distR="0" wp14:anchorId="18F5782F" wp14:editId="7F221911">
                  <wp:extent cx="2451100" cy="6131865"/>
                  <wp:effectExtent l="0" t="0" r="635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ntStopTheEducation (1).gif"/>
                          <pic:cNvPicPr/>
                        </pic:nvPicPr>
                        <pic:blipFill>
                          <a:blip r:embed="rId26"/>
                          <a:stretch>
                            <a:fillRect/>
                          </a:stretch>
                        </pic:blipFill>
                        <pic:spPr>
                          <a:xfrm>
                            <a:off x="0" y="0"/>
                            <a:ext cx="2456076" cy="6144314"/>
                          </a:xfrm>
                          <a:prstGeom prst="rect">
                            <a:avLst/>
                          </a:prstGeom>
                        </pic:spPr>
                      </pic:pic>
                    </a:graphicData>
                  </a:graphic>
                </wp:inline>
              </w:drawing>
            </w:r>
            <w:r>
              <w:br/>
            </w:r>
            <w:r w:rsidRPr="00985E93">
              <w:rPr>
                <w:sz w:val="12"/>
                <w:szCs w:val="12"/>
              </w:rPr>
              <w:t>Created with Canva</w:t>
            </w:r>
          </w:p>
        </w:tc>
      </w:tr>
    </w:tbl>
    <w:p w14:paraId="6CE06D43" w14:textId="77777777" w:rsidR="009A0D97" w:rsidRDefault="009A0D97" w:rsidP="00B86E05">
      <w:pPr>
        <w:rPr>
          <w:bCs/>
        </w:rPr>
      </w:pPr>
    </w:p>
    <w:p w14:paraId="722728C7" w14:textId="77777777" w:rsidR="00214A94" w:rsidRDefault="00214A94" w:rsidP="00D35762">
      <w:pPr>
        <w:rPr>
          <w:lang w:val="en-US"/>
        </w:rPr>
      </w:pPr>
    </w:p>
    <w:p w14:paraId="70E2C549" w14:textId="3F3255E5" w:rsidR="00E23EF9" w:rsidRPr="00531DC3" w:rsidRDefault="003703A0" w:rsidP="008E5D5C">
      <w:r>
        <w:rPr>
          <w:lang w:val="en-US"/>
        </w:rPr>
        <w:t>The images in this press release can be downloaded a</w:t>
      </w:r>
      <w:r w:rsidRPr="00531DC3">
        <w:t xml:space="preserve">t </w:t>
      </w:r>
      <w:hyperlink r:id="rId27" w:history="1">
        <w:r w:rsidR="00531DC3" w:rsidRPr="00421AEF">
          <w:rPr>
            <w:rStyle w:val="Hyperlink"/>
          </w:rPr>
          <w:t>https://sennheiser-brandzone.com/c/181/AsQBPGLV</w:t>
        </w:r>
      </w:hyperlink>
      <w:r w:rsidR="00531DC3">
        <w:t>.</w:t>
      </w:r>
    </w:p>
    <w:p w14:paraId="21EC1946" w14:textId="77777777" w:rsidR="000E1AE5" w:rsidRPr="000E1AE5" w:rsidRDefault="000E1AE5" w:rsidP="008E5D5C">
      <w:pPr>
        <w:rPr>
          <w:lang w:val="en-US"/>
        </w:rPr>
      </w:pPr>
    </w:p>
    <w:p w14:paraId="2DE10031" w14:textId="77777777" w:rsidR="00531DC3" w:rsidRDefault="00531DC3">
      <w:pPr>
        <w:spacing w:after="200" w:line="276" w:lineRule="auto"/>
        <w:rPr>
          <w:b/>
          <w:bCs/>
          <w:lang w:val="en-US"/>
        </w:rPr>
      </w:pPr>
      <w:bookmarkStart w:id="1" w:name="_Hlk515635723"/>
      <w:r>
        <w:rPr>
          <w:b/>
          <w:bCs/>
          <w:lang w:val="en-US"/>
        </w:rPr>
        <w:br w:type="page"/>
      </w:r>
    </w:p>
    <w:p w14:paraId="1B9BFEDA" w14:textId="09160C42" w:rsidR="00810BAE" w:rsidRPr="0079263F" w:rsidRDefault="0079263F" w:rsidP="0079263F">
      <w:pPr>
        <w:spacing w:line="240" w:lineRule="auto"/>
        <w:rPr>
          <w:b/>
          <w:bCs/>
          <w:lang w:val="en-US"/>
        </w:rPr>
      </w:pPr>
      <w:r w:rsidRPr="0079263F">
        <w:rPr>
          <w:b/>
          <w:bCs/>
          <w:lang w:val="en-US"/>
        </w:rPr>
        <w:lastRenderedPageBreak/>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77777777"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8442CCA" w14:textId="77777777" w:rsidR="00945E93" w:rsidRPr="002F2067" w:rsidRDefault="00945E93" w:rsidP="00945E93">
      <w:pPr>
        <w:pStyle w:val="Contact"/>
        <w:rPr>
          <w:lang w:val="en-US"/>
        </w:rPr>
      </w:pPr>
    </w:p>
    <w:p w14:paraId="3A77009F" w14:textId="77777777" w:rsidR="00945E93" w:rsidRPr="005F2DBA" w:rsidRDefault="00945E93" w:rsidP="00945E93">
      <w:pPr>
        <w:pStyle w:val="Contact"/>
        <w:rPr>
          <w:color w:val="0095D5"/>
          <w:lang w:val="en-US"/>
        </w:rPr>
      </w:pPr>
      <w:r>
        <w:rPr>
          <w:color w:val="0095D5"/>
          <w:lang w:val="en-US"/>
        </w:rPr>
        <w:t>Stephanie Schmidt</w:t>
      </w:r>
    </w:p>
    <w:p w14:paraId="025FB94B" w14:textId="77777777" w:rsidR="00945E93" w:rsidRPr="005F2DBA" w:rsidRDefault="00945E93" w:rsidP="00945E93">
      <w:pPr>
        <w:pStyle w:val="Contact"/>
        <w:rPr>
          <w:lang w:val="en-US"/>
        </w:rPr>
      </w:pPr>
      <w:r>
        <w:rPr>
          <w:lang w:val="en-US"/>
        </w:rPr>
        <w:t>Stephanie.schmidt</w:t>
      </w:r>
      <w:r w:rsidRPr="005F2DBA">
        <w:rPr>
          <w:lang w:val="en-US"/>
        </w:rPr>
        <w:t>@</w:t>
      </w:r>
      <w:r>
        <w:rPr>
          <w:lang w:val="en-US"/>
        </w:rPr>
        <w:t>sennheiser</w:t>
      </w:r>
      <w:r w:rsidRPr="005F2DBA">
        <w:rPr>
          <w:lang w:val="en-US"/>
        </w:rPr>
        <w:t>.com</w:t>
      </w:r>
    </w:p>
    <w:p w14:paraId="26F32CFC" w14:textId="3A8B2A7F" w:rsidR="007C5F04" w:rsidRPr="003A33B9" w:rsidRDefault="00945E93" w:rsidP="00945E93">
      <w:pPr>
        <w:pStyle w:val="Contact"/>
      </w:pPr>
      <w:r>
        <w:t xml:space="preserve">+49 </w:t>
      </w:r>
      <w:r w:rsidRPr="000E717A">
        <w:rPr>
          <w:noProof/>
        </w:rPr>
        <w:t>(5130) 600 – 1</w:t>
      </w:r>
      <w:r>
        <w:rPr>
          <w:noProof/>
        </w:rPr>
        <w:t>275</w:t>
      </w:r>
    </w:p>
    <w:sectPr w:rsidR="007C5F04" w:rsidRPr="003A33B9"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445446D-EA41-4B20-9360-C55AE1328C9C}"/>
    <w:embedBold r:id="rId2" w:fontKey="{2CCFD877-CA30-4665-BC8C-8A2A81B284DE}"/>
    <w:embedBoldItalic r:id="rId3" w:fontKey="{8E39760B-7615-401B-9C51-2CC2A34FF93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75783E44-5754-416C-8ADB-04A25E2EA80B}"/>
  </w:font>
  <w:font w:name="Sennheiser-Book">
    <w:panose1 w:val="020B0500000000000000"/>
    <w:charset w:val="00"/>
    <w:family w:val="swiss"/>
    <w:pitch w:val="variable"/>
    <w:sig w:usb0="8000002F" w:usb1="10000048" w:usb2="00000000" w:usb3="00000000" w:csb0="00000013" w:csb1="00000000"/>
    <w:embedRegular r:id="rId5" w:fontKey="{C6BCC9FA-E71A-40C6-9636-3F60956B4A53}"/>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72CE9"/>
    <w:multiLevelType w:val="multilevel"/>
    <w:tmpl w:val="396E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832577"/>
    <w:multiLevelType w:val="hybridMultilevel"/>
    <w:tmpl w:val="695C5646"/>
    <w:lvl w:ilvl="0" w:tplc="880CC858">
      <w:numFmt w:val="bullet"/>
      <w:lvlText w:val="-"/>
      <w:lvlJc w:val="left"/>
      <w:pPr>
        <w:ind w:left="720" w:hanging="360"/>
      </w:pPr>
      <w:rPr>
        <w:rFonts w:ascii="Sennheiser Office" w:eastAsiaTheme="minorHAnsi" w:hAnsi="Sennheiser Offi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255BF2"/>
    <w:multiLevelType w:val="hybridMultilevel"/>
    <w:tmpl w:val="E3BADB2E"/>
    <w:lvl w:ilvl="0" w:tplc="109EBDE0">
      <w:numFmt w:val="bullet"/>
      <w:lvlText w:val="-"/>
      <w:lvlJc w:val="left"/>
      <w:pPr>
        <w:ind w:left="720" w:hanging="360"/>
      </w:pPr>
      <w:rPr>
        <w:rFonts w:ascii="Sennheiser Office" w:eastAsiaTheme="minorHAnsi" w:hAnsi="Sennheiser Offi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731CC5"/>
    <w:multiLevelType w:val="multilevel"/>
    <w:tmpl w:val="E3C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9"/>
  </w:num>
  <w:num w:numId="4">
    <w:abstractNumId w:val="1"/>
  </w:num>
  <w:num w:numId="5">
    <w:abstractNumId w:val="6"/>
  </w:num>
  <w:num w:numId="6">
    <w:abstractNumId w:val="5"/>
  </w:num>
  <w:num w:numId="7">
    <w:abstractNumId w:val="8"/>
  </w:num>
  <w:num w:numId="8">
    <w:abstractNumId w:val="3"/>
  </w:num>
  <w:num w:numId="9">
    <w:abstractNumId w:val="7"/>
  </w:num>
  <w:num w:numId="10">
    <w:abstractNumId w:val="4"/>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23031"/>
    <w:rsid w:val="00043730"/>
    <w:rsid w:val="00043F7A"/>
    <w:rsid w:val="00050EE6"/>
    <w:rsid w:val="00051AEA"/>
    <w:rsid w:val="000558E9"/>
    <w:rsid w:val="0006031F"/>
    <w:rsid w:val="000847B2"/>
    <w:rsid w:val="000A054A"/>
    <w:rsid w:val="000B66EB"/>
    <w:rsid w:val="000C3F34"/>
    <w:rsid w:val="000D65EA"/>
    <w:rsid w:val="000E1AE5"/>
    <w:rsid w:val="00103B60"/>
    <w:rsid w:val="00105986"/>
    <w:rsid w:val="00111D1F"/>
    <w:rsid w:val="00121501"/>
    <w:rsid w:val="00132426"/>
    <w:rsid w:val="00133894"/>
    <w:rsid w:val="001345C1"/>
    <w:rsid w:val="00135BD2"/>
    <w:rsid w:val="0014006E"/>
    <w:rsid w:val="001433B0"/>
    <w:rsid w:val="00170630"/>
    <w:rsid w:val="00190774"/>
    <w:rsid w:val="001959CE"/>
    <w:rsid w:val="001B46A8"/>
    <w:rsid w:val="001C2631"/>
    <w:rsid w:val="001C63D8"/>
    <w:rsid w:val="001D4E25"/>
    <w:rsid w:val="001F3001"/>
    <w:rsid w:val="002057CE"/>
    <w:rsid w:val="00214A94"/>
    <w:rsid w:val="00221066"/>
    <w:rsid w:val="00232396"/>
    <w:rsid w:val="002332F1"/>
    <w:rsid w:val="00237467"/>
    <w:rsid w:val="002407E9"/>
    <w:rsid w:val="00245322"/>
    <w:rsid w:val="00260EBC"/>
    <w:rsid w:val="002664E3"/>
    <w:rsid w:val="0026662C"/>
    <w:rsid w:val="00282A8D"/>
    <w:rsid w:val="002B356E"/>
    <w:rsid w:val="002C3CF9"/>
    <w:rsid w:val="002C4738"/>
    <w:rsid w:val="002C6F4D"/>
    <w:rsid w:val="002D3FED"/>
    <w:rsid w:val="002D596C"/>
    <w:rsid w:val="002D7932"/>
    <w:rsid w:val="003048D5"/>
    <w:rsid w:val="00311C6F"/>
    <w:rsid w:val="00325D17"/>
    <w:rsid w:val="00326FB8"/>
    <w:rsid w:val="003477FA"/>
    <w:rsid w:val="00350183"/>
    <w:rsid w:val="00355E0D"/>
    <w:rsid w:val="003624CA"/>
    <w:rsid w:val="003703A0"/>
    <w:rsid w:val="00373ADB"/>
    <w:rsid w:val="00375ACD"/>
    <w:rsid w:val="00376009"/>
    <w:rsid w:val="00383332"/>
    <w:rsid w:val="003A33B9"/>
    <w:rsid w:val="003A649F"/>
    <w:rsid w:val="003D06A1"/>
    <w:rsid w:val="003D071A"/>
    <w:rsid w:val="003D1C27"/>
    <w:rsid w:val="003F0F99"/>
    <w:rsid w:val="003F106B"/>
    <w:rsid w:val="00402114"/>
    <w:rsid w:val="00414CFB"/>
    <w:rsid w:val="00422B68"/>
    <w:rsid w:val="004537F8"/>
    <w:rsid w:val="00453B3E"/>
    <w:rsid w:val="004555C1"/>
    <w:rsid w:val="00466264"/>
    <w:rsid w:val="004778C3"/>
    <w:rsid w:val="004914F2"/>
    <w:rsid w:val="004929B3"/>
    <w:rsid w:val="004C2103"/>
    <w:rsid w:val="004D48EE"/>
    <w:rsid w:val="004D658B"/>
    <w:rsid w:val="004E18D6"/>
    <w:rsid w:val="004F2EEA"/>
    <w:rsid w:val="00502F39"/>
    <w:rsid w:val="0050686D"/>
    <w:rsid w:val="00531DC3"/>
    <w:rsid w:val="005327DB"/>
    <w:rsid w:val="00535E0E"/>
    <w:rsid w:val="00540DCF"/>
    <w:rsid w:val="005464CB"/>
    <w:rsid w:val="00561A8C"/>
    <w:rsid w:val="00563AB6"/>
    <w:rsid w:val="00576913"/>
    <w:rsid w:val="0058399A"/>
    <w:rsid w:val="00585911"/>
    <w:rsid w:val="00595F4A"/>
    <w:rsid w:val="005A15B6"/>
    <w:rsid w:val="005A2742"/>
    <w:rsid w:val="005C1F67"/>
    <w:rsid w:val="005D571F"/>
    <w:rsid w:val="005F5B20"/>
    <w:rsid w:val="0060142B"/>
    <w:rsid w:val="00606C6B"/>
    <w:rsid w:val="00606E64"/>
    <w:rsid w:val="006108B6"/>
    <w:rsid w:val="00614D39"/>
    <w:rsid w:val="00630997"/>
    <w:rsid w:val="00633FB4"/>
    <w:rsid w:val="0063731D"/>
    <w:rsid w:val="00642590"/>
    <w:rsid w:val="00642882"/>
    <w:rsid w:val="00645542"/>
    <w:rsid w:val="00647B1D"/>
    <w:rsid w:val="00667373"/>
    <w:rsid w:val="00687E3B"/>
    <w:rsid w:val="006967BE"/>
    <w:rsid w:val="006E53C4"/>
    <w:rsid w:val="006F058F"/>
    <w:rsid w:val="007002EE"/>
    <w:rsid w:val="00704FF1"/>
    <w:rsid w:val="007237E9"/>
    <w:rsid w:val="00732897"/>
    <w:rsid w:val="00741B5A"/>
    <w:rsid w:val="00746D77"/>
    <w:rsid w:val="00750405"/>
    <w:rsid w:val="0075529A"/>
    <w:rsid w:val="00763AC6"/>
    <w:rsid w:val="00766E21"/>
    <w:rsid w:val="00772DC6"/>
    <w:rsid w:val="0078307A"/>
    <w:rsid w:val="00791B89"/>
    <w:rsid w:val="0079263F"/>
    <w:rsid w:val="007C4F79"/>
    <w:rsid w:val="007C5F04"/>
    <w:rsid w:val="007D336B"/>
    <w:rsid w:val="007E4612"/>
    <w:rsid w:val="007E4E70"/>
    <w:rsid w:val="007E6EAA"/>
    <w:rsid w:val="00807F1B"/>
    <w:rsid w:val="00810BAE"/>
    <w:rsid w:val="00835887"/>
    <w:rsid w:val="00842A37"/>
    <w:rsid w:val="00891FC5"/>
    <w:rsid w:val="008951B1"/>
    <w:rsid w:val="008A5D79"/>
    <w:rsid w:val="008B1372"/>
    <w:rsid w:val="008C574D"/>
    <w:rsid w:val="008D0C45"/>
    <w:rsid w:val="008D6CAB"/>
    <w:rsid w:val="008E20EA"/>
    <w:rsid w:val="008E5D5C"/>
    <w:rsid w:val="008F3DDB"/>
    <w:rsid w:val="009031C7"/>
    <w:rsid w:val="00922ACD"/>
    <w:rsid w:val="009302B0"/>
    <w:rsid w:val="009320A9"/>
    <w:rsid w:val="00940196"/>
    <w:rsid w:val="009406CA"/>
    <w:rsid w:val="00945E93"/>
    <w:rsid w:val="0096404E"/>
    <w:rsid w:val="00966565"/>
    <w:rsid w:val="0097748A"/>
    <w:rsid w:val="00977493"/>
    <w:rsid w:val="00980759"/>
    <w:rsid w:val="00985E93"/>
    <w:rsid w:val="009A0D97"/>
    <w:rsid w:val="009B5994"/>
    <w:rsid w:val="009C45A2"/>
    <w:rsid w:val="009D07E7"/>
    <w:rsid w:val="009D6AD5"/>
    <w:rsid w:val="009E54A0"/>
    <w:rsid w:val="00A43CB3"/>
    <w:rsid w:val="00A53E8C"/>
    <w:rsid w:val="00A810C3"/>
    <w:rsid w:val="00A84AA8"/>
    <w:rsid w:val="00A95957"/>
    <w:rsid w:val="00AA53F0"/>
    <w:rsid w:val="00AB0C5A"/>
    <w:rsid w:val="00AB48ED"/>
    <w:rsid w:val="00AB5767"/>
    <w:rsid w:val="00AC4E77"/>
    <w:rsid w:val="00AD75E0"/>
    <w:rsid w:val="00AE0EF3"/>
    <w:rsid w:val="00AE1B83"/>
    <w:rsid w:val="00AE2057"/>
    <w:rsid w:val="00AE23CA"/>
    <w:rsid w:val="00B00C76"/>
    <w:rsid w:val="00B20E88"/>
    <w:rsid w:val="00B34B64"/>
    <w:rsid w:val="00B43005"/>
    <w:rsid w:val="00B476AD"/>
    <w:rsid w:val="00B51247"/>
    <w:rsid w:val="00B86E05"/>
    <w:rsid w:val="00B907FC"/>
    <w:rsid w:val="00B93D75"/>
    <w:rsid w:val="00B94DE8"/>
    <w:rsid w:val="00BA0EB7"/>
    <w:rsid w:val="00BA3281"/>
    <w:rsid w:val="00BD615A"/>
    <w:rsid w:val="00BE0D8C"/>
    <w:rsid w:val="00C01873"/>
    <w:rsid w:val="00C24DAB"/>
    <w:rsid w:val="00C311A6"/>
    <w:rsid w:val="00C4153E"/>
    <w:rsid w:val="00C51418"/>
    <w:rsid w:val="00C60AA8"/>
    <w:rsid w:val="00C656B3"/>
    <w:rsid w:val="00C8099E"/>
    <w:rsid w:val="00C82B76"/>
    <w:rsid w:val="00C91ACD"/>
    <w:rsid w:val="00CA04E2"/>
    <w:rsid w:val="00CA1EB9"/>
    <w:rsid w:val="00CC06C6"/>
    <w:rsid w:val="00CD5497"/>
    <w:rsid w:val="00CE4E9C"/>
    <w:rsid w:val="00D05BF5"/>
    <w:rsid w:val="00D22EA6"/>
    <w:rsid w:val="00D2426F"/>
    <w:rsid w:val="00D35762"/>
    <w:rsid w:val="00D5457A"/>
    <w:rsid w:val="00D644ED"/>
    <w:rsid w:val="00D83341"/>
    <w:rsid w:val="00D93D90"/>
    <w:rsid w:val="00DC5BA1"/>
    <w:rsid w:val="00DC69CF"/>
    <w:rsid w:val="00DE7BD1"/>
    <w:rsid w:val="00DF3A1E"/>
    <w:rsid w:val="00DF5041"/>
    <w:rsid w:val="00DF53A1"/>
    <w:rsid w:val="00DF7B7B"/>
    <w:rsid w:val="00E02E19"/>
    <w:rsid w:val="00E233E0"/>
    <w:rsid w:val="00E23EF9"/>
    <w:rsid w:val="00E27B66"/>
    <w:rsid w:val="00E31EB8"/>
    <w:rsid w:val="00E33FB6"/>
    <w:rsid w:val="00E371F3"/>
    <w:rsid w:val="00E42C92"/>
    <w:rsid w:val="00E439F9"/>
    <w:rsid w:val="00E60FDA"/>
    <w:rsid w:val="00E67F1C"/>
    <w:rsid w:val="00E72FF5"/>
    <w:rsid w:val="00E75382"/>
    <w:rsid w:val="00E75838"/>
    <w:rsid w:val="00EA1486"/>
    <w:rsid w:val="00EA4B6F"/>
    <w:rsid w:val="00EB6084"/>
    <w:rsid w:val="00EC4C1C"/>
    <w:rsid w:val="00EC529B"/>
    <w:rsid w:val="00EC576E"/>
    <w:rsid w:val="00EC5F29"/>
    <w:rsid w:val="00ED7D4B"/>
    <w:rsid w:val="00F03D8D"/>
    <w:rsid w:val="00F20F0A"/>
    <w:rsid w:val="00F21FE9"/>
    <w:rsid w:val="00F37E60"/>
    <w:rsid w:val="00F42713"/>
    <w:rsid w:val="00F45940"/>
    <w:rsid w:val="00F45AA6"/>
    <w:rsid w:val="00F45F5C"/>
    <w:rsid w:val="00F54DE3"/>
    <w:rsid w:val="00F65413"/>
    <w:rsid w:val="00F75316"/>
    <w:rsid w:val="00F8280E"/>
    <w:rsid w:val="00F8491A"/>
    <w:rsid w:val="00F965E6"/>
    <w:rsid w:val="00FB4430"/>
    <w:rsid w:val="00FC65C0"/>
    <w:rsid w:val="00FC70BF"/>
    <w:rsid w:val="00FD275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customStyle="1" w:styleId="contentheadline">
    <w:name w:val="content__headline"/>
    <w:basedOn w:val="Standard"/>
    <w:rsid w:val="008951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enabsatz">
    <w:name w:val="List Paragraph"/>
    <w:basedOn w:val="Standard"/>
    <w:uiPriority w:val="34"/>
    <w:qFormat/>
    <w:rsid w:val="00E43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041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4750">
      <w:bodyDiv w:val="1"/>
      <w:marLeft w:val="0"/>
      <w:marRight w:val="0"/>
      <w:marTop w:val="0"/>
      <w:marBottom w:val="0"/>
      <w:divBdr>
        <w:top w:val="none" w:sz="0" w:space="0" w:color="auto"/>
        <w:left w:val="none" w:sz="0" w:space="0" w:color="auto"/>
        <w:bottom w:val="none" w:sz="0" w:space="0" w:color="auto"/>
        <w:right w:val="none" w:sz="0" w:space="0" w:color="auto"/>
      </w:divBdr>
      <w:divsChild>
        <w:div w:id="1090151826">
          <w:marLeft w:val="0"/>
          <w:marRight w:val="0"/>
          <w:marTop w:val="900"/>
          <w:marBottom w:val="100"/>
          <w:divBdr>
            <w:top w:val="none" w:sz="0" w:space="0" w:color="auto"/>
            <w:left w:val="none" w:sz="0" w:space="0" w:color="auto"/>
            <w:bottom w:val="none" w:sz="0" w:space="0" w:color="auto"/>
            <w:right w:val="none" w:sz="0" w:space="0" w:color="auto"/>
          </w:divBdr>
        </w:div>
        <w:div w:id="1502501636">
          <w:marLeft w:val="0"/>
          <w:marRight w:val="0"/>
          <w:marTop w:val="0"/>
          <w:marBottom w:val="0"/>
          <w:divBdr>
            <w:top w:val="none" w:sz="0" w:space="0" w:color="auto"/>
            <w:left w:val="none" w:sz="0" w:space="0" w:color="auto"/>
            <w:bottom w:val="none" w:sz="0" w:space="0" w:color="auto"/>
            <w:right w:val="none" w:sz="0" w:space="0" w:color="auto"/>
          </w:divBdr>
          <w:divsChild>
            <w:div w:id="292297862">
              <w:marLeft w:val="0"/>
              <w:marRight w:val="0"/>
              <w:marTop w:val="0"/>
              <w:marBottom w:val="0"/>
              <w:divBdr>
                <w:top w:val="none" w:sz="0" w:space="0" w:color="auto"/>
                <w:left w:val="none" w:sz="0" w:space="0" w:color="auto"/>
                <w:bottom w:val="none" w:sz="0" w:space="0" w:color="auto"/>
                <w:right w:val="none" w:sz="0" w:space="0" w:color="auto"/>
              </w:divBdr>
              <w:divsChild>
                <w:div w:id="901521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7427018">
          <w:marLeft w:val="0"/>
          <w:marRight w:val="0"/>
          <w:marTop w:val="0"/>
          <w:marBottom w:val="0"/>
          <w:divBdr>
            <w:top w:val="none" w:sz="0" w:space="0" w:color="auto"/>
            <w:left w:val="none" w:sz="0" w:space="0" w:color="auto"/>
            <w:bottom w:val="none" w:sz="0" w:space="0" w:color="auto"/>
            <w:right w:val="none" w:sz="0" w:space="0" w:color="auto"/>
          </w:divBdr>
          <w:divsChild>
            <w:div w:id="1879124700">
              <w:marLeft w:val="0"/>
              <w:marRight w:val="0"/>
              <w:marTop w:val="0"/>
              <w:marBottom w:val="0"/>
              <w:divBdr>
                <w:top w:val="none" w:sz="0" w:space="0" w:color="auto"/>
                <w:left w:val="none" w:sz="0" w:space="0" w:color="auto"/>
                <w:bottom w:val="none" w:sz="0" w:space="0" w:color="auto"/>
                <w:right w:val="none" w:sz="0" w:space="0" w:color="auto"/>
              </w:divBdr>
              <w:divsChild>
                <w:div w:id="526263275">
                  <w:marLeft w:val="0"/>
                  <w:marRight w:val="0"/>
                  <w:marTop w:val="100"/>
                  <w:marBottom w:val="100"/>
                  <w:divBdr>
                    <w:top w:val="none" w:sz="0" w:space="0" w:color="auto"/>
                    <w:left w:val="none" w:sz="0" w:space="0" w:color="auto"/>
                    <w:bottom w:val="none" w:sz="0" w:space="0" w:color="auto"/>
                    <w:right w:val="none" w:sz="0" w:space="0" w:color="auto"/>
                  </w:divBdr>
                  <w:divsChild>
                    <w:div w:id="542668666">
                      <w:marLeft w:val="0"/>
                      <w:marRight w:val="0"/>
                      <w:marTop w:val="100"/>
                      <w:marBottom w:val="100"/>
                      <w:divBdr>
                        <w:top w:val="none" w:sz="0" w:space="0" w:color="auto"/>
                        <w:left w:val="none" w:sz="0" w:space="0" w:color="auto"/>
                        <w:bottom w:val="none" w:sz="0" w:space="0" w:color="auto"/>
                        <w:right w:val="none" w:sz="0" w:space="0" w:color="auto"/>
                      </w:divBdr>
                      <w:divsChild>
                        <w:div w:id="1847940640">
                          <w:marLeft w:val="-450"/>
                          <w:marRight w:val="0"/>
                          <w:marTop w:val="0"/>
                          <w:marBottom w:val="450"/>
                          <w:divBdr>
                            <w:top w:val="none" w:sz="0" w:space="0" w:color="auto"/>
                            <w:left w:val="none" w:sz="0" w:space="0" w:color="auto"/>
                            <w:bottom w:val="none" w:sz="0" w:space="0" w:color="auto"/>
                            <w:right w:val="none" w:sz="0" w:space="0" w:color="auto"/>
                          </w:divBdr>
                          <w:divsChild>
                            <w:div w:id="1551110282">
                              <w:marLeft w:val="0"/>
                              <w:marRight w:val="0"/>
                              <w:marTop w:val="0"/>
                              <w:marBottom w:val="0"/>
                              <w:divBdr>
                                <w:top w:val="none" w:sz="0" w:space="0" w:color="auto"/>
                                <w:left w:val="none" w:sz="0" w:space="0" w:color="auto"/>
                                <w:bottom w:val="none" w:sz="0" w:space="0" w:color="auto"/>
                                <w:right w:val="none" w:sz="0" w:space="0" w:color="auto"/>
                              </w:divBdr>
                            </w:div>
                            <w:div w:id="364909245">
                              <w:marLeft w:val="0"/>
                              <w:marRight w:val="0"/>
                              <w:marTop w:val="0"/>
                              <w:marBottom w:val="0"/>
                              <w:divBdr>
                                <w:top w:val="none" w:sz="0" w:space="0" w:color="auto"/>
                                <w:left w:val="none" w:sz="0" w:space="0" w:color="auto"/>
                                <w:bottom w:val="none" w:sz="0" w:space="0" w:color="auto"/>
                                <w:right w:val="none" w:sz="0" w:space="0" w:color="auto"/>
                              </w:divBdr>
                            </w:div>
                          </w:divsChild>
                        </w:div>
                        <w:div w:id="925765803">
                          <w:marLeft w:val="-450"/>
                          <w:marRight w:val="0"/>
                          <w:marTop w:val="0"/>
                          <w:marBottom w:val="450"/>
                          <w:divBdr>
                            <w:top w:val="none" w:sz="0" w:space="0" w:color="auto"/>
                            <w:left w:val="none" w:sz="0" w:space="0" w:color="auto"/>
                            <w:bottom w:val="none" w:sz="0" w:space="0" w:color="auto"/>
                            <w:right w:val="none" w:sz="0" w:space="0" w:color="auto"/>
                          </w:divBdr>
                        </w:div>
                        <w:div w:id="1610166336">
                          <w:marLeft w:val="-450"/>
                          <w:marRight w:val="0"/>
                          <w:marTop w:val="0"/>
                          <w:marBottom w:val="450"/>
                          <w:divBdr>
                            <w:top w:val="none" w:sz="0" w:space="0" w:color="auto"/>
                            <w:left w:val="none" w:sz="0" w:space="0" w:color="auto"/>
                            <w:bottom w:val="none" w:sz="0" w:space="0" w:color="auto"/>
                            <w:right w:val="none" w:sz="0" w:space="0" w:color="auto"/>
                          </w:divBdr>
                          <w:divsChild>
                            <w:div w:id="20693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77388416">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69760226">
      <w:bodyDiv w:val="1"/>
      <w:marLeft w:val="0"/>
      <w:marRight w:val="0"/>
      <w:marTop w:val="0"/>
      <w:marBottom w:val="0"/>
      <w:divBdr>
        <w:top w:val="none" w:sz="0" w:space="0" w:color="auto"/>
        <w:left w:val="none" w:sz="0" w:space="0" w:color="auto"/>
        <w:bottom w:val="none" w:sz="0" w:space="0" w:color="auto"/>
        <w:right w:val="none" w:sz="0" w:space="0" w:color="auto"/>
      </w:divBdr>
      <w:divsChild>
        <w:div w:id="27613118">
          <w:marLeft w:val="0"/>
          <w:marRight w:val="0"/>
          <w:marTop w:val="0"/>
          <w:marBottom w:val="0"/>
          <w:divBdr>
            <w:top w:val="none" w:sz="0" w:space="0" w:color="auto"/>
            <w:left w:val="none" w:sz="0" w:space="0" w:color="auto"/>
            <w:bottom w:val="none" w:sz="0" w:space="0" w:color="auto"/>
            <w:right w:val="none" w:sz="0" w:space="0" w:color="auto"/>
          </w:divBdr>
        </w:div>
        <w:div w:id="88298043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BMHO7Da_10k&amp;list=PLPv-clLIf8-qaPDlOLkCKRHHlykctMxBB&amp;index=6" TargetMode="External"/><Relationship Id="rId18" Type="http://schemas.openxmlformats.org/officeDocument/2006/relationships/hyperlink" Target="https://www.youtube.com/watch?v=Ms4aDXhNwQo&amp;list=PLPv-clLIf8-qaPDlOLkCKRHHlykctMxBB&amp;index=10" TargetMode="External"/><Relationship Id="rId26" Type="http://schemas.openxmlformats.org/officeDocument/2006/relationships/image" Target="media/image3.gif"/><Relationship Id="rId3" Type="http://schemas.openxmlformats.org/officeDocument/2006/relationships/styles" Target="styles.xml"/><Relationship Id="rId21" Type="http://schemas.openxmlformats.org/officeDocument/2006/relationships/hyperlink" Target="https://www.youtube.com/watch?v=zs_8gUkmF4Y&amp;list=PLPv-clLIf8-qaPDlOLkCKRHHlykctMxBB&amp;index=2" TargetMode="External"/><Relationship Id="rId7" Type="http://schemas.openxmlformats.org/officeDocument/2006/relationships/endnotes" Target="endnotes.xml"/><Relationship Id="rId12" Type="http://schemas.openxmlformats.org/officeDocument/2006/relationships/hyperlink" Target="https://www.youtube.com/watch?v=rjMo-q4HTJI&amp;list=PLPv-clLIf8-qaPDlOLkCKRHHlykctMxBB&amp;index=5" TargetMode="External"/><Relationship Id="rId17" Type="http://schemas.openxmlformats.org/officeDocument/2006/relationships/hyperlink" Target="https://www.youtube.com/watch?v=BMHO7Da_10k&amp;list=PLPv-clLIf8-qaPDlOLkCKRHHlykctMxBB&amp;index=6" TargetMode="External"/><Relationship Id="rId25"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youtube.com/watch?v=ydE7l6Akejw&amp;list=PLPv-clLIf8-qaPDlOLkCKRHHlykctMxBB&amp;index=8" TargetMode="External"/><Relationship Id="rId20" Type="http://schemas.openxmlformats.org/officeDocument/2006/relationships/hyperlink" Target="https://www.youtube.com/watch?v=Vd8W9G7WZuU&amp;list=PLPv-clLIf8-qaPDlOLkCKRHHlykctMxB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C7JcE4Jwsw&amp;list=PLPv-clLIf8-qaPDlOLkCKRHHlykctMxBB&amp;index=12" TargetMode="External"/><Relationship Id="rId24" Type="http://schemas.openxmlformats.org/officeDocument/2006/relationships/hyperlink" Target="https://www.youtube.com/watch?v=R_wOYJkgxZ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BaxptzFE_c0&amp;list=PLPv-clLIf8-qaPDlOLkCKRHHlykctMxBB&amp;index=9" TargetMode="External"/><Relationship Id="rId23" Type="http://schemas.openxmlformats.org/officeDocument/2006/relationships/hyperlink" Target="https://www.youtube.com/watch?v=7lkGQDnfzHs" TargetMode="External"/><Relationship Id="rId28" Type="http://schemas.openxmlformats.org/officeDocument/2006/relationships/header" Target="header1.xml"/><Relationship Id="rId10" Type="http://schemas.openxmlformats.org/officeDocument/2006/relationships/hyperlink" Target="https://www.youtube.com/watch?v=YLTuue44xhM&amp;list=PLPv-clLIf8-qaPDlOLkCKRHHlykctMxBB&amp;index=4" TargetMode="External"/><Relationship Id="rId19" Type="http://schemas.openxmlformats.org/officeDocument/2006/relationships/hyperlink" Target="https://www.youtube.com/watch?v=olv6tpnzuZ0&amp;list=PLPv-clLIf8-qaPDlOLkCKRHHlykctMxBB&amp;index=1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de.sennheiser.com/seminar-recordings" TargetMode="External"/><Relationship Id="rId14" Type="http://schemas.openxmlformats.org/officeDocument/2006/relationships/hyperlink" Target="https://www.youtube.com/watch?v=O_qM-IN7ln0&amp;list=PLPv-clLIf8-qaPDlOLkCKRHHlykctMxBB&amp;index=11" TargetMode="External"/><Relationship Id="rId22" Type="http://schemas.openxmlformats.org/officeDocument/2006/relationships/hyperlink" Target="https://www.youtube.com/watch?v=o96W1vlTF4I&amp;list=PLPv-clLIf8-qaPDlOLkCKRHHlykctMxBB&amp;index=3" TargetMode="External"/><Relationship Id="rId27" Type="http://schemas.openxmlformats.org/officeDocument/2006/relationships/hyperlink" Target="https://sennheiser-brandzone.com/c/181/AsQBPGLV"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2AE7C-B783-4C6D-9EE7-AAF287DA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4811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25</cp:revision>
  <cp:lastPrinted>2020-11-05T09:41:00Z</cp:lastPrinted>
  <dcterms:created xsi:type="dcterms:W3CDTF">2020-09-03T13:51:00Z</dcterms:created>
  <dcterms:modified xsi:type="dcterms:W3CDTF">2020-11-05T09:42:00Z</dcterms:modified>
</cp:coreProperties>
</file>